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94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especial no orçamento vigente no valor de R$ 13.309,70 (treze mil, trezentos e nove reais e setenta centavo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mai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