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47/2024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ULISSES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“Dispõe sobre a proibição de uso de celulares e outros dispositivos tecnológicos pelos alunos nas unidades escolares da rede municipal de ensino do município de Sumaré, e dá outras providências. ”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