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parceria com comércios e instituições visando o recolhimento de doações de ração e utensílios para animais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