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90/2024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parceria com comércios e instituições visando o recolhimento de doações de ração e utensílios para animais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