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1377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34AE">
        <w:rPr>
          <w:rFonts w:cstheme="minorHAnsi"/>
          <w:sz w:val="24"/>
          <w:szCs w:val="24"/>
          <w:shd w:val="clear" w:color="auto" w:fill="FFFFFF"/>
        </w:rPr>
        <w:t>rua Benedito Teodoro Mendes, número 462, Jardim Santa Clara, CEP:13181-513</w:t>
      </w:r>
      <w:r w:rsidR="005F327D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748B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A4200">
        <w:rPr>
          <w:sz w:val="24"/>
        </w:rPr>
        <w:t>07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200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E012A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6429-A096-4916-9FEB-449EF96A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2024-05-06T15:46:00Z</dcterms:created>
  <dcterms:modified xsi:type="dcterms:W3CDTF">2024-05-06T15:46:00Z</dcterms:modified>
</cp:coreProperties>
</file>