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DC18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D5B4A">
        <w:rPr>
          <w:rFonts w:ascii="Arial" w:hAnsi="Arial" w:cs="Arial"/>
          <w:sz w:val="24"/>
          <w:szCs w:val="24"/>
        </w:rPr>
        <w:t>Marlene de Moura Costa,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4B07" w:rsidP="00F54B07" w14:paraId="504FCF0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4973" w:rsidP="001C4973" w14:paraId="4EE5B80D" w14:textId="4493A2C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971A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6971A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971A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1689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461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6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C4973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1F18D2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3DD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1D5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15F1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3514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B68AC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971AF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1F7C"/>
    <w:rsid w:val="00933B90"/>
    <w:rsid w:val="00935CA7"/>
    <w:rsid w:val="00936BA6"/>
    <w:rsid w:val="00937127"/>
    <w:rsid w:val="00940515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C779B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4E0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167"/>
    <w:rsid w:val="00D46122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002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4B07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1E5B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2024-05-06T12:34:00Z</dcterms:created>
  <dcterms:modified xsi:type="dcterms:W3CDTF">2024-05-06T12:34:00Z</dcterms:modified>
</cp:coreProperties>
</file>