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Proteção ao Direito de Fornecer Alimento e Água a Animais de rua em Espaços Público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