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27A177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 xml:space="preserve">a Rua </w:t>
      </w:r>
      <w:r w:rsidR="008344C8">
        <w:rPr>
          <w:sz w:val="28"/>
          <w:szCs w:val="28"/>
        </w:rPr>
        <w:t xml:space="preserve">Generoso Alves Vieira, em frente ao nº 44 e nº54 – Parque </w:t>
      </w:r>
      <w:r w:rsidR="008344C8">
        <w:rPr>
          <w:sz w:val="28"/>
          <w:szCs w:val="28"/>
        </w:rPr>
        <w:t>Florely</w:t>
      </w:r>
      <w:r w:rsidR="00DE344C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8734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E344C">
        <w:rPr>
          <w:sz w:val="28"/>
          <w:szCs w:val="28"/>
        </w:rPr>
        <w:t>26</w:t>
      </w:r>
      <w:r w:rsidR="00F32EEC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692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208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2024-04-15T12:15:00Z</cp:lastPrinted>
  <dcterms:created xsi:type="dcterms:W3CDTF">2024-04-26T13:52:00Z</dcterms:created>
  <dcterms:modified xsi:type="dcterms:W3CDTF">2024-04-26T13:52:00Z</dcterms:modified>
</cp:coreProperties>
</file>