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B7AA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>entulhos das</w:t>
      </w:r>
      <w:r w:rsidR="00963B3D">
        <w:rPr>
          <w:rFonts w:ascii="Arial" w:hAnsi="Arial" w:cs="Arial"/>
          <w:sz w:val="24"/>
          <w:szCs w:val="24"/>
        </w:rPr>
        <w:t xml:space="preserve"> ruas e calçadas d</w:t>
      </w:r>
      <w:r w:rsidR="00D74767">
        <w:rPr>
          <w:rFonts w:ascii="Arial" w:hAnsi="Arial" w:cs="Arial"/>
          <w:sz w:val="24"/>
          <w:szCs w:val="24"/>
        </w:rPr>
        <w:t>a Vila Rebouças</w:t>
      </w:r>
      <w:bookmarkStart w:id="0" w:name="_GoBack"/>
      <w:bookmarkEnd w:id="0"/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D6A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F52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5203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222B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52F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767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46A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2021-03-29T17:41:00Z</dcterms:created>
  <dcterms:modified xsi:type="dcterms:W3CDTF">2021-03-29T17:42:00Z</dcterms:modified>
</cp:coreProperties>
</file>