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A4A05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632D2A">
        <w:rPr>
          <w:rFonts w:ascii="Arial" w:eastAsia="Arial" w:hAnsi="Arial" w:cs="Arial"/>
          <w:b/>
          <w:i/>
          <w:color w:val="000000"/>
          <w:szCs w:val="24"/>
        </w:rPr>
        <w:t>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1ADE01C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632D2A" w:rsidR="00632D2A">
        <w:rPr>
          <w:rFonts w:ascii="Arial" w:eastAsia="Times New Roman" w:hAnsi="Arial" w:cs="Arial"/>
          <w:color w:val="auto"/>
          <w:sz w:val="24"/>
          <w:szCs w:val="24"/>
        </w:rPr>
        <w:t>Vila Yolanda Costa e Silva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7472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B66B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353A0"/>
    <w:rsid w:val="00B37CB8"/>
    <w:rsid w:val="00B464E9"/>
    <w:rsid w:val="00B46C4F"/>
    <w:rsid w:val="00B66BF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2024-04-25T18:48:00Z</dcterms:created>
  <dcterms:modified xsi:type="dcterms:W3CDTF">2024-04-25T18:48:00Z</dcterms:modified>
</cp:coreProperties>
</file>