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E46985" w:rsidP="00D60BC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PROJETO DE LEI N°</w:t>
      </w:r>
      <w:r w:rsidRPr="00E46985" w:rsidR="001D6C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46985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________ </w:t>
      </w: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E46985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</w:t>
      </w: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de</w:t>
      </w:r>
      <w:r w:rsidRPr="00E46985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</w:t>
      </w: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de </w:t>
      </w:r>
      <w:r w:rsidRPr="00E46985" w:rsidR="00917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2024</w:t>
      </w:r>
      <w:r w:rsidRPr="00E46985" w:rsidR="00A072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8834E0" w:rsidRPr="00E46985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38A8" w:rsidRPr="00E46985" w:rsidP="00E10265">
      <w:pPr>
        <w:spacing w:line="36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985">
        <w:rPr>
          <w:rFonts w:ascii="Times New Roman" w:hAnsi="Times New Roman" w:cs="Times New Roman"/>
          <w:color w:val="000000" w:themeColor="text1"/>
          <w:sz w:val="20"/>
          <w:szCs w:val="20"/>
        </w:rPr>
        <w:t>Institui o mês de orientação, conscientização, prevenção e combate à nomofobia no âmbito do Município de Sumaré-SP</w:t>
      </w:r>
      <w:r w:rsidRPr="00E46985" w:rsidR="003120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834E0" w:rsidRPr="00E46985" w:rsidP="00E10265">
      <w:pPr>
        <w:spacing w:after="120" w:line="360" w:lineRule="auto"/>
        <w:ind w:left="3828" w:right="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Autor: Vereador TIÃO CORREA</w:t>
      </w:r>
    </w:p>
    <w:p w:rsidR="008834E0" w:rsidRPr="00E46985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</w:t>
      </w:r>
    </w:p>
    <w:p w:rsidR="008834E0" w:rsidRPr="00E46985" w:rsidP="00E102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E46985" w:rsidP="00E10265">
      <w:pPr>
        <w:spacing w:after="120" w:line="36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MUNICÍPIO DE SUMARÉ </w:t>
      </w:r>
    </w:p>
    <w:p w:rsidR="008834E0" w:rsidRPr="00E46985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</w:p>
    <w:p w:rsidR="008834E0" w:rsidRPr="00E46985" w:rsidP="00E10265">
      <w:pPr>
        <w:spacing w:after="12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Faço saber que a Câmara Municipal de Sumaré aprovou e eu sanciono a seguinte lei: </w:t>
      </w:r>
    </w:p>
    <w:p w:rsidR="0017566A" w:rsidRPr="00E46985" w:rsidP="00E46985">
      <w:pPr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985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 instituído no âmbito do Município de 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Sumaré/SP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mês de orientação, conscientização, prevenção e combate à Nomofobia, a ser realizado em novembro.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Parágrafo único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. Considera-se Nomofobia o desconforto ou angústia causada pela impossibilidade de comunicação por meios virtuais, aparelhos de telefone celular, computadores, tablets e outros aparelhos similares utilizados para comunicação.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 Lei tem por objetivos a orientação, conscientização, prevenção e combate à Nomofobia, e: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I – Conscientizar a população que os novos meios de comunicação devem ser utilizados de maneira racional e saudável.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II – Promover o aprendizado para estabelecer boas relações e discutir políticas de enfrentamento ao problema e de apoio às famílias afetadas, para evitar que os usuários se tornem reféns da tecnologia e alheios aos seres humanos com quem convivem fisicamente.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49" w:rsidRPr="00D45C5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Pr="00D45C55" w:rsid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D4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Pr="00D45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Guardadas as respectivas competências, o Poder Público poderá promover eventos e atividades em todo âmbito municipal.</w:t>
      </w:r>
    </w:p>
    <w:p w:rsidR="00D45C55" w:rsidRPr="00D45C5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Parágrafo único. </w:t>
      </w:r>
      <w:r w:rsidR="004D6F7E">
        <w:rPr>
          <w:rFonts w:ascii="Times New Roman" w:hAnsi="Times New Roman" w:cs="Times New Roman"/>
          <w:sz w:val="24"/>
          <w:szCs w:val="24"/>
        </w:rPr>
        <w:t>Fica autorizada</w:t>
      </w:r>
      <w:bookmarkStart w:id="0" w:name="_GoBack"/>
      <w:bookmarkEnd w:id="0"/>
      <w:r w:rsidR="004D6F7E">
        <w:rPr>
          <w:rFonts w:ascii="Times New Roman" w:hAnsi="Times New Roman" w:cs="Times New Roman"/>
          <w:sz w:val="24"/>
          <w:szCs w:val="24"/>
        </w:rPr>
        <w:t xml:space="preserve"> a</w:t>
      </w:r>
      <w:r w:rsidRPr="00D45C55">
        <w:rPr>
          <w:rFonts w:ascii="Times New Roman" w:hAnsi="Times New Roman" w:cs="Times New Roman"/>
          <w:sz w:val="24"/>
          <w:szCs w:val="24"/>
        </w:rPr>
        <w:t xml:space="preserve"> realização de palestras educativas sobre os efeitos físicos, psicológicos, sociais e éticos da nomofobia nas escolas em todo território municipal.</w:t>
      </w:r>
    </w:p>
    <w:p w:rsidR="00E46985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985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 cumprimento do disposto nesta Lei, o Poder Público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poderá 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firmar parceria ou celebrar convênio para:</w:t>
      </w:r>
    </w:p>
    <w:p w:rsidR="00E46985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I - estabelecer o período de realização da campanha;</w:t>
      </w:r>
    </w:p>
    <w:p w:rsidR="00E46985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II - indicar a equipe que executará, junto aos órgãos públicos, as ações educativas, preventivas e informativas sobre a detecção de pessoas com distúrbio;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°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Poderão participar da campanha empresas públicas e/ou privadas, escolas, hospitais, ambulatórios e postos de assistência médica de saúde da rede pública municipal que informarão sobre os riscos que a nomofobia pode causar.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será regulamentada pelo Poder Executivo, no que couber.</w:t>
      </w:r>
    </w:p>
    <w:p w:rsidR="00D60349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EB2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E46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entrará em vigor na data de sua publicação.</w:t>
      </w:r>
    </w:p>
    <w:p w:rsidR="00177607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607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6EB2" w:rsidRPr="00E46985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1D6C7F" w:rsidRPr="00E46985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58964163"/>
    </w:p>
    <w:p w:rsidR="00BA15FB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6EB2" w:rsidRPr="00E46985" w:rsidP="0017760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Pr="00E46985"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E46985" w:rsidR="001C4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E46985"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E46985" w:rsidR="00832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07260" w:rsidRPr="00E46985" w:rsidP="00E10265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7607" w:rsidP="00E10265">
      <w:pPr>
        <w:spacing w:after="240" w:line="36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0CCB" w:rsidRPr="00E46985" w:rsidP="00E10265">
      <w:pPr>
        <w:spacing w:after="240" w:line="36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73660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469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E46985" w:rsidP="00E10265">
      <w:pPr>
        <w:tabs>
          <w:tab w:val="left" w:pos="1985"/>
        </w:tabs>
        <w:spacing w:after="0" w:line="360" w:lineRule="auto"/>
        <w:ind w:left="426"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0CCB" w:rsidRPr="00E46985" w:rsidP="00E10265">
      <w:pPr>
        <w:spacing w:line="36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A07260" w:rsidRPr="00E46985" w:rsidP="00E10265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Start w:id="2" w:name="_Hlk158964141"/>
      <w:bookmarkEnd w:id="1"/>
    </w:p>
    <w:p w:rsidR="00E46985" w:rsidP="00E4698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E46985" w:rsidP="00E4698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:rsidR="008834E0" w:rsidRPr="00E46985" w:rsidP="00C525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449C" w:rsidRPr="00E46985" w:rsidP="00C52558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985">
        <w:rPr>
          <w:rFonts w:ascii="Times New Roman" w:hAnsi="Times New Roman" w:cs="Times New Roman"/>
          <w:sz w:val="24"/>
          <w:szCs w:val="24"/>
        </w:rPr>
        <w:t>Tenho a honra de submeter à consideração de Vossas Excelências e à elevada apreciação dessa Egrégia Casa de Leis o presente Projeto.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Quando se fala em vício, logo pensamos em drogas, cigarro, álcool, etc. E quem um dia poderia imaginar que o fato de não poder estar todo o tempo conectado resultaria em um tipo de transtorno? 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Nomofobia é a fobia ou sensação de angústia que surge quando alguém se sente impossibilitado de se comunicar ou se vê incomunicável estando em algum lugar. É um termo muito recente, que se origina do inglês: No-Mo ou No-Mobile que significa "sem celular". A fobia causada pela perda de comunicação parece ser mais uma das contribuições do século XXI para o nosso stress cotidiano. Entretanto, pode-se – e deve-se – ampliar essa dependência para todo e qualquer tipo de tecnologia.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No ano de 2015 foi realizado um estudo com cerca de mil pessoas no Reino Unido, país onde a palavra “nomofobia” surgiu em 2008, que revelou que 66% delas se dizem “muito angustiados” com a ideia de perder seu celular.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Em outra pesquisa, desta vez com jovens nos EUA, constatou-se que a dependência de celulares, computadores e tudo que esteja relacionado com tecnologia pode ser considerada semelhante ao vício em drogas.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Segundo a pesquisa, 79% dos estudantes avaliados apresentaram desde desconforto até confusão e isolamento com a restrição ao uso de eletrônicos. Outro sintoma relatado foi o de coceira, uma sensação parecida com a de dependentes de drogas que lutam contra o vício. Alguns estudantes relataram, ainda, estresse, simplesmente por não poderem tocar no telefone. Pela primeira vez, vício na rede foi comparado com o abuso de outras coisas, como drogas e álcool.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Não é nenhum exagero afirmar também que o uso da tecnologia está interferindo com a vida cotidiana e a aprendizagem dos estudantes. É uma geração que aprende a se comunicar on-line desde cedo e tem acesso a diferentes meios de informação. Habilidades estão sendo construídas.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O imediatismo da internet, a eficiência dos aparelhos eletrônicos e o anonimato das interações em chat tornaram-se ferramentas poderosas para a comunicação e até mesmos para os relacionamentos. Dessa forma, existe uma clara necessidade de integração eficiente das áreas de educação e tecnologia.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Estamos diante de um novo século, com novo formato de receber e transmitir informação. Sendo assim, o medo de ficar </w:t>
      </w:r>
      <w:r w:rsidR="006D0172">
        <w:rPr>
          <w:rFonts w:ascii="Times New Roman" w:eastAsia="Times New Roman" w:hAnsi="Times New Roman" w:cs="Times New Roman"/>
          <w:color w:val="000000"/>
          <w:sz w:val="24"/>
          <w:szCs w:val="24"/>
        </w:rPr>
        <w:t>incomunicável</w:t>
      </w: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às vezes até prejudica a vida pessoal e profissional das pessoas. A dependência do computador, da Internet, é crescente e, apesar de serem vícios socialmente aceitos, são igualmente nocivos pois alteram o comportamento das pessoas. Alguns especialistas acreditam que o uso excessivo das chamadas novas tecnologias torna as pessoas mais impacientes, impulsivas e esquecidas. Realmente é indiscutível a polêmica que existe acerca dos problemas que resultam desse processo tecnológico.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Saber até que ponto a vida on-line atrapalha a vida off-line, não é uma tarefa complicada. Não é difícil encontrarmos pessoas que se comunicam mais através das redes sociais do que pessoalmente e muitas vezes até preferem contatos virtuais.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Algumas pessoas ficam angustiadas quando não podem ser alcançadas, mesmo que seja pelos novos meios de comunicação. Não se trata apenas de enviar e receber mensagens, mas sim sugere uma total transformação na maneira pela qual as pessoas se comunicam. Enquanto isso, outros atualizam incontáveis vezes, diariamente, as redes sociais, qualquer que seja a hora ou o lugar onde estejam. E assim, a exposição à tecnologia pode estar lentamente remodelando nossa vida.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Estamos em uma sociedade na qual uma parte da população, se não estiver conectada pode desenvolver formas de ansiedade ou nervosismo. Segundo especialistas, o uso constante dos smartphones e das redes sociais gera uma grande vontade de estar sempre inteirado sobre tudo o que está acontecendo. O usuário acaba ficando nervoso e impaciente, podendo desenvolver problemas cardíacos.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É importante percebermos os aparelhos eletrônicos como instrumentos facilitadores e o problema não está neles, e sim no mau uso que deles podemos fazer. Além disso, a Internet é um meio de comunicação fascinante. É importante utilizá-la de maneira saudável, para promover o aprendizado, estabelecer boas relações e se comunicar. É fundamental manter um limite, afinal você é quem deve manter total controle sobre sua vida, e não é um determinado site ou aplicativo que vão determinar o seu comportamento.</w:t>
      </w:r>
    </w:p>
    <w:p w:rsidR="00D60349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Se por um lado a modernidade interliga pessoas a quilômetros de distância, também pode levar ao isolamento do mundo do “ponto com, ponto br”. Se isso estiver ocorrendo, o importante é procurar a ajuda, e o poder público deve ser o primeiro a trabalhar pelo bem-estar da população.</w:t>
      </w:r>
    </w:p>
    <w:p w:rsid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/>
          <w:sz w:val="24"/>
          <w:szCs w:val="24"/>
        </w:rPr>
        <w:t>Por isso é fundamental que as pessoas saibam a forma e o modo como tais modismos operam e quais as consequências de sua prática. Conhecendo o formato dessas atitudes, o poder público pode coibir práticas que afetarão, certamente, a paz social.</w:t>
      </w:r>
    </w:p>
    <w:p w:rsidR="00496EB2" w:rsidRPr="00E46985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2254AE" w:rsidRPr="00E46985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69449C" w:rsidRPr="00E46985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A07260" w:rsidRPr="00E46985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6C7F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12A8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Pr="00E46985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E46985" w:rsidR="00B62B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E46985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E46985" w:rsidR="003C2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E469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07260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54AE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2BC5" w:rsidRPr="00E46985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2122805</wp:posOffset>
            </wp:positionH>
            <wp:positionV relativeFrom="paragraph">
              <wp:posOffset>102235</wp:posOffset>
            </wp:positionV>
            <wp:extent cx="2331720" cy="739140"/>
            <wp:effectExtent l="0" t="0" r="0" b="3810"/>
            <wp:wrapNone/>
            <wp:docPr id="1463627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049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4E0" w:rsidRPr="00E46985" w:rsidP="00E10265">
      <w:pPr>
        <w:spacing w:after="0" w:line="36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E46985" w:rsidP="00E10265">
      <w:pPr>
        <w:spacing w:line="36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D12DE8" w:rsidRPr="00E46985" w:rsidP="00E10265">
      <w:pPr>
        <w:spacing w:line="360" w:lineRule="auto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9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End w:id="2"/>
    </w:p>
    <w:sectPr w:rsidSect="00E469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0B6F0C"/>
    <w:rsid w:val="000D6B02"/>
    <w:rsid w:val="000E4564"/>
    <w:rsid w:val="00136BF7"/>
    <w:rsid w:val="0017566A"/>
    <w:rsid w:val="00177607"/>
    <w:rsid w:val="001C4FDE"/>
    <w:rsid w:val="001D4DB2"/>
    <w:rsid w:val="001D6C7F"/>
    <w:rsid w:val="001F0514"/>
    <w:rsid w:val="002254AE"/>
    <w:rsid w:val="002846B1"/>
    <w:rsid w:val="0030333A"/>
    <w:rsid w:val="00312044"/>
    <w:rsid w:val="0031526E"/>
    <w:rsid w:val="003158F4"/>
    <w:rsid w:val="003362A7"/>
    <w:rsid w:val="003C2BC5"/>
    <w:rsid w:val="003D6072"/>
    <w:rsid w:val="003E5344"/>
    <w:rsid w:val="004046EC"/>
    <w:rsid w:val="00482C1B"/>
    <w:rsid w:val="0048672D"/>
    <w:rsid w:val="00496EB2"/>
    <w:rsid w:val="004B2189"/>
    <w:rsid w:val="004C245C"/>
    <w:rsid w:val="004D6F7E"/>
    <w:rsid w:val="00522F7B"/>
    <w:rsid w:val="00531048"/>
    <w:rsid w:val="00573828"/>
    <w:rsid w:val="005E2FF2"/>
    <w:rsid w:val="00606BCF"/>
    <w:rsid w:val="00626437"/>
    <w:rsid w:val="00676980"/>
    <w:rsid w:val="0069449C"/>
    <w:rsid w:val="006C1428"/>
    <w:rsid w:val="006D0172"/>
    <w:rsid w:val="006D1E9A"/>
    <w:rsid w:val="00796654"/>
    <w:rsid w:val="007B2EF8"/>
    <w:rsid w:val="007C6157"/>
    <w:rsid w:val="00815AD0"/>
    <w:rsid w:val="00825DBC"/>
    <w:rsid w:val="00831165"/>
    <w:rsid w:val="00832DC3"/>
    <w:rsid w:val="00860BAE"/>
    <w:rsid w:val="008612A8"/>
    <w:rsid w:val="00875924"/>
    <w:rsid w:val="008834E0"/>
    <w:rsid w:val="008842DE"/>
    <w:rsid w:val="0090425C"/>
    <w:rsid w:val="00913D62"/>
    <w:rsid w:val="0091723A"/>
    <w:rsid w:val="00934038"/>
    <w:rsid w:val="00962552"/>
    <w:rsid w:val="009C6CD9"/>
    <w:rsid w:val="00A07260"/>
    <w:rsid w:val="00A50CCB"/>
    <w:rsid w:val="00A779C6"/>
    <w:rsid w:val="00AD0019"/>
    <w:rsid w:val="00B2030C"/>
    <w:rsid w:val="00B238A8"/>
    <w:rsid w:val="00B27DD0"/>
    <w:rsid w:val="00B62BCF"/>
    <w:rsid w:val="00B72DAD"/>
    <w:rsid w:val="00BA15FB"/>
    <w:rsid w:val="00BA33FC"/>
    <w:rsid w:val="00BC6C68"/>
    <w:rsid w:val="00BD200C"/>
    <w:rsid w:val="00C52558"/>
    <w:rsid w:val="00C6558F"/>
    <w:rsid w:val="00CA1E35"/>
    <w:rsid w:val="00D01D66"/>
    <w:rsid w:val="00D12DE8"/>
    <w:rsid w:val="00D45C55"/>
    <w:rsid w:val="00D50AD7"/>
    <w:rsid w:val="00D60349"/>
    <w:rsid w:val="00D60BC5"/>
    <w:rsid w:val="00D73F0C"/>
    <w:rsid w:val="00DD184B"/>
    <w:rsid w:val="00DD746B"/>
    <w:rsid w:val="00E075F8"/>
    <w:rsid w:val="00E10265"/>
    <w:rsid w:val="00E306F1"/>
    <w:rsid w:val="00E46985"/>
    <w:rsid w:val="00E65CF3"/>
    <w:rsid w:val="00E841D5"/>
    <w:rsid w:val="00EA61BF"/>
    <w:rsid w:val="00EA6252"/>
    <w:rsid w:val="00EC53CB"/>
    <w:rsid w:val="00ED0C03"/>
    <w:rsid w:val="00ED6568"/>
    <w:rsid w:val="00F16FF3"/>
    <w:rsid w:val="00F36954"/>
    <w:rsid w:val="00F57A29"/>
    <w:rsid w:val="00FC19E5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3B75-682D-4837-BED7-477450E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cp:lastPrinted>2024-04-03T17:20:00Z</cp:lastPrinted>
  <dcterms:created xsi:type="dcterms:W3CDTF">2024-04-12T11:21:00Z</dcterms:created>
  <dcterms:modified xsi:type="dcterms:W3CDTF">2024-04-15T17:54:00Z</dcterms:modified>
</cp:coreProperties>
</file>