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CD296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622B3" w:rsidR="00A622B3">
        <w:rPr>
          <w:rFonts w:ascii="Tahoma" w:hAnsi="Tahoma" w:cs="Tahoma"/>
          <w:b/>
          <w:sz w:val="24"/>
          <w:szCs w:val="24"/>
        </w:rPr>
        <w:t xml:space="preserve">Rua Harris </w:t>
      </w:r>
      <w:r w:rsidRPr="00A622B3" w:rsidR="00A622B3">
        <w:rPr>
          <w:rFonts w:ascii="Tahoma" w:hAnsi="Tahoma" w:cs="Tahoma"/>
          <w:b/>
          <w:sz w:val="24"/>
          <w:szCs w:val="24"/>
        </w:rPr>
        <w:t>Mezaroup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17EDD">
        <w:rPr>
          <w:rFonts w:ascii="Tahoma" w:hAnsi="Tahoma" w:cs="Tahoma"/>
          <w:bCs/>
          <w:sz w:val="24"/>
          <w:szCs w:val="24"/>
        </w:rPr>
        <w:t>485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370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E276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5E276E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2024-04-22T15:43:00Z</dcterms:created>
  <dcterms:modified xsi:type="dcterms:W3CDTF">2024-04-22T15:43:00Z</dcterms:modified>
</cp:coreProperties>
</file>