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D54A86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4D74">
        <w:rPr>
          <w:rFonts w:ascii="Arial" w:hAnsi="Arial" w:cs="Arial"/>
          <w:b/>
          <w:sz w:val="24"/>
          <w:szCs w:val="24"/>
          <w:u w:val="single"/>
        </w:rPr>
        <w:t>Á</w:t>
      </w:r>
      <w:bookmarkStart w:id="1" w:name="_GoBack"/>
      <w:bookmarkEnd w:id="1"/>
      <w:r w:rsidR="00704D74">
        <w:rPr>
          <w:rFonts w:ascii="Arial" w:hAnsi="Arial" w:cs="Arial"/>
          <w:b/>
          <w:sz w:val="24"/>
          <w:szCs w:val="24"/>
          <w:u w:val="single"/>
        </w:rPr>
        <w:t>urea Tereza Assunção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005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3E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C859-DDA5-4FF6-B8E5-76B5C4FF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2024-04-22T10:34:00Z</dcterms:created>
  <dcterms:modified xsi:type="dcterms:W3CDTF">2024-04-22T10:34:00Z</dcterms:modified>
</cp:coreProperties>
</file>