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4AC34D2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 de lâmpada do poste localizado na </w:t>
      </w:r>
      <w:r w:rsidR="004954E0">
        <w:rPr>
          <w:rFonts w:ascii="Arial" w:hAnsi="Arial" w:cs="Arial"/>
          <w:b/>
          <w:noProof/>
          <w:sz w:val="24"/>
          <w:szCs w:val="24"/>
        </w:rPr>
        <w:t>Rua:Teodoro Sampaio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</w:t>
      </w:r>
      <w:r w:rsidR="004954E0">
        <w:rPr>
          <w:rFonts w:ascii="Arial" w:hAnsi="Arial" w:cs="Arial"/>
          <w:sz w:val="24"/>
          <w:szCs w:val="24"/>
        </w:rPr>
        <w:t xml:space="preserve"> </w:t>
      </w:r>
      <w:r w:rsidR="004954E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954E0">
        <w:rPr>
          <w:rFonts w:ascii="Arial" w:hAnsi="Arial" w:cs="Arial"/>
          <w:sz w:val="24"/>
          <w:szCs w:val="24"/>
        </w:rPr>
        <w:t xml:space="preserve">Residencial </w:t>
      </w:r>
      <w:r w:rsidR="004954E0">
        <w:rPr>
          <w:rFonts w:ascii="Arial" w:hAnsi="Arial" w:cs="Arial"/>
          <w:noProof/>
          <w:sz w:val="24"/>
          <w:szCs w:val="24"/>
        </w:rPr>
        <w:t>Casarão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05FA0">
        <w:rPr>
          <w:rFonts w:ascii="Arial" w:hAnsi="Arial" w:cs="Arial"/>
          <w:noProof/>
          <w:sz w:val="24"/>
          <w:szCs w:val="24"/>
        </w:rPr>
        <w:t>13.</w:t>
      </w:r>
      <w:r w:rsidR="004954E0">
        <w:rPr>
          <w:rFonts w:ascii="Arial" w:hAnsi="Arial" w:cs="Arial"/>
          <w:noProof/>
          <w:sz w:val="24"/>
          <w:szCs w:val="24"/>
        </w:rPr>
        <w:t>171.814.</w:t>
      </w:r>
      <w:bookmarkStart w:id="0" w:name="_GoBack"/>
      <w:bookmarkEnd w:id="0"/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5537F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E0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BDB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5FA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2021-03-29T18:07:00Z</dcterms:created>
  <dcterms:modified xsi:type="dcterms:W3CDTF">2021-03-29T18:14:00Z</dcterms:modified>
</cp:coreProperties>
</file>