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21DA95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01723" w:rsidR="00401723">
        <w:rPr>
          <w:rFonts w:ascii="Bookman Old Style" w:hAnsi="Bookman Old Style" w:cs="Arial"/>
          <w:bCs/>
          <w:sz w:val="24"/>
          <w:szCs w:val="24"/>
        </w:rPr>
        <w:t>Rua Iolanda Didona Vasconcelos, 175, Pq. João de Vasconcelos.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16F8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733FC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24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966C2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01723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3364"/>
    <w:rsid w:val="00B47C2F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149</cp:revision>
  <cp:lastPrinted>2021-09-17T17:38:00Z</cp:lastPrinted>
  <dcterms:created xsi:type="dcterms:W3CDTF">2021-06-14T19:34:00Z</dcterms:created>
  <dcterms:modified xsi:type="dcterms:W3CDTF">2024-04-15T18:31:00Z</dcterms:modified>
</cp:coreProperties>
</file>