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75/2024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o Dia Municipal dos Animais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