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71134DB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B0692F">
        <w:rPr>
          <w:sz w:val="28"/>
          <w:szCs w:val="28"/>
        </w:rPr>
        <w:t xml:space="preserve">pintura de </w:t>
      </w:r>
      <w:r w:rsidR="00F44181">
        <w:rPr>
          <w:sz w:val="28"/>
          <w:szCs w:val="28"/>
        </w:rPr>
        <w:t>solo no cruzamento da</w:t>
      </w:r>
      <w:r w:rsidR="00F32EEC">
        <w:rPr>
          <w:sz w:val="28"/>
          <w:szCs w:val="28"/>
        </w:rPr>
        <w:t xml:space="preserve"> Rua </w:t>
      </w:r>
      <w:r w:rsidR="00F32EEC">
        <w:rPr>
          <w:sz w:val="28"/>
          <w:szCs w:val="28"/>
        </w:rPr>
        <w:t>Tucurui</w:t>
      </w:r>
      <w:r w:rsidR="00F32EEC">
        <w:rPr>
          <w:sz w:val="28"/>
          <w:szCs w:val="28"/>
        </w:rPr>
        <w:t xml:space="preserve"> e Rua Dracena – Parque Residencial Salerno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D81AFA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2EEC">
        <w:rPr>
          <w:sz w:val="28"/>
          <w:szCs w:val="28"/>
        </w:rPr>
        <w:t>15 de abril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98268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431F4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5657E"/>
    <w:rsid w:val="00156CF8"/>
    <w:rsid w:val="001717FC"/>
    <w:rsid w:val="00174B93"/>
    <w:rsid w:val="001A6D26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31F4C"/>
    <w:rsid w:val="00460A32"/>
    <w:rsid w:val="00475342"/>
    <w:rsid w:val="00492EFB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A3AD0"/>
    <w:rsid w:val="008C7A37"/>
    <w:rsid w:val="00911489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75166"/>
    <w:rsid w:val="00DB07AA"/>
    <w:rsid w:val="00DD048F"/>
    <w:rsid w:val="00DF678C"/>
    <w:rsid w:val="00E02A6C"/>
    <w:rsid w:val="00E02A95"/>
    <w:rsid w:val="00E47071"/>
    <w:rsid w:val="00E631CD"/>
    <w:rsid w:val="00EC7E26"/>
    <w:rsid w:val="00EF58AD"/>
    <w:rsid w:val="00F14625"/>
    <w:rsid w:val="00F32EEC"/>
    <w:rsid w:val="00F44181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2024-03-18T11:41:00Z</cp:lastPrinted>
  <dcterms:created xsi:type="dcterms:W3CDTF">2024-04-15T12:05:00Z</dcterms:created>
  <dcterms:modified xsi:type="dcterms:W3CDTF">2024-04-15T12:05:00Z</dcterms:modified>
</cp:coreProperties>
</file>