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9 de abril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74/2024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74/2024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Institui o Dia Municipal dos Animais de Rua no município de Sumaré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