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17F9D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024C63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DB5C8A" w:rsidR="00DB5C8A">
        <w:rPr>
          <w:rFonts w:ascii="Bookman Old Style" w:hAnsi="Bookman Old Style" w:cs="Arial"/>
          <w:sz w:val="24"/>
          <w:szCs w:val="24"/>
        </w:rPr>
        <w:t xml:space="preserve">Rua </w:t>
      </w:r>
      <w:r w:rsidR="00CF55F5">
        <w:rPr>
          <w:rFonts w:ascii="Bookman Old Style" w:hAnsi="Bookman Old Style" w:cs="Arial"/>
          <w:sz w:val="24"/>
          <w:szCs w:val="24"/>
        </w:rPr>
        <w:t>César Biondo,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946E8F6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67FA0">
        <w:rPr>
          <w:rFonts w:ascii="Bookman Old Style" w:hAnsi="Bookman Old Style" w:cs="Arial"/>
          <w:sz w:val="24"/>
          <w:szCs w:val="24"/>
        </w:rPr>
        <w:t>0</w:t>
      </w:r>
      <w:r w:rsidR="00024C63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67FA0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24C63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815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C63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E19A3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A5EF9"/>
    <w:rsid w:val="00CF55F5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2024-04-08T17:14:00Z</dcterms:modified>
</cp:coreProperties>
</file>