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77BB9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>R</w:t>
      </w:r>
      <w:r w:rsidR="000055D4">
        <w:rPr>
          <w:rFonts w:ascii="Tahoma" w:hAnsi="Tahoma" w:cs="Tahoma"/>
          <w:b/>
          <w:bCs/>
          <w:sz w:val="24"/>
          <w:szCs w:val="24"/>
        </w:rPr>
        <w:t xml:space="preserve">ua </w:t>
      </w:r>
      <w:r w:rsidRPr="00324738" w:rsidR="00324738">
        <w:rPr>
          <w:rFonts w:ascii="Tahoma" w:hAnsi="Tahoma" w:cs="Tahoma"/>
          <w:b/>
          <w:bCs/>
          <w:sz w:val="24"/>
          <w:szCs w:val="24"/>
        </w:rPr>
        <w:t>Abraão Antônio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0055D4">
        <w:rPr>
          <w:rFonts w:ascii="Tahoma" w:hAnsi="Tahoma" w:cs="Tahoma"/>
          <w:sz w:val="24"/>
          <w:szCs w:val="24"/>
        </w:rPr>
        <w:t xml:space="preserve">em frente aos números </w:t>
      </w:r>
      <w:r w:rsidR="00324738">
        <w:rPr>
          <w:rFonts w:ascii="Tahoma" w:hAnsi="Tahoma" w:cs="Tahoma"/>
          <w:sz w:val="24"/>
          <w:szCs w:val="24"/>
        </w:rPr>
        <w:t>353</w:t>
      </w:r>
      <w:r w:rsidR="000055D4">
        <w:rPr>
          <w:rFonts w:ascii="Tahoma" w:hAnsi="Tahoma" w:cs="Tahoma"/>
          <w:sz w:val="24"/>
          <w:szCs w:val="24"/>
        </w:rPr>
        <w:t xml:space="preserve"> </w:t>
      </w:r>
      <w:r w:rsidRPr="00FE65D9" w:rsidR="000055D4">
        <w:rPr>
          <w:rFonts w:ascii="Tahoma" w:hAnsi="Tahoma" w:cs="Tahoma"/>
          <w:sz w:val="24"/>
          <w:szCs w:val="24"/>
        </w:rPr>
        <w:t xml:space="preserve">no </w:t>
      </w:r>
      <w:r w:rsidR="000055D4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FE7380" w:rsidR="000055D4">
        <w:rPr>
          <w:rFonts w:ascii="Tahoma" w:hAnsi="Tahoma" w:cs="Tahoma"/>
          <w:b/>
          <w:bCs/>
          <w:sz w:val="24"/>
          <w:szCs w:val="24"/>
        </w:rPr>
        <w:t>Francheschini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D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5626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738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264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2021-03-30T12:01:00Z</dcterms:created>
  <dcterms:modified xsi:type="dcterms:W3CDTF">2021-03-30T12:01:00Z</dcterms:modified>
</cp:coreProperties>
</file>