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9/2024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"Dispõe sobre a concessão de preferência para agendamento de consultas na rede Municipal de Saúde de Sumaré para pais, familiares, responsáveis e/ou acompanhantes de pessoas com Transtorno do Espectro Autista (TEA) e pessoas com Síndrome de Down e dá outras providências”.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58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58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