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Dispõe sobre a concessão de preferência para agendamento de consultas na rede Municipal de Saúde de Sumaré para pais, familiares, responsáveis e/ou acompanhantes de pessoas com Transtorno do Espectro Autista (TEA) e pessoas com Síndrome de Down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