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E508F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7905C6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05C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B6322" w:rsidR="009B6322">
        <w:rPr>
          <w:rFonts w:ascii="Bookman Old Style" w:hAnsi="Bookman Old Style" w:cs="Arial"/>
          <w:sz w:val="24"/>
          <w:szCs w:val="24"/>
          <w:lang w:val="pt"/>
        </w:rPr>
        <w:t>Praça do Ipiranga, localizada a Rua Vinte e Um, Jardim Ipiranga.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A6C01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 xml:space="preserve">no </w:t>
      </w:r>
      <w:r w:rsidR="007905C6">
        <w:rPr>
          <w:rFonts w:ascii="Bookman Old Style" w:hAnsi="Bookman Old Style" w:cs="Arial"/>
          <w:sz w:val="24"/>
          <w:szCs w:val="24"/>
        </w:rPr>
        <w:t>período noturno o local fica ermo</w:t>
      </w:r>
      <w:r w:rsidR="00F95AB3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659C8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</w:t>
      </w:r>
      <w:r w:rsidR="007905C6">
        <w:rPr>
          <w:rFonts w:ascii="Bookman Old Style" w:hAnsi="Bookman Old Style" w:cs="Arial"/>
          <w:sz w:val="24"/>
          <w:szCs w:val="24"/>
        </w:rPr>
        <w:t>transeuntes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5116E1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B6322">
        <w:rPr>
          <w:rFonts w:ascii="Bookman Old Style" w:hAnsi="Bookman Old Style" w:cs="Arial"/>
          <w:sz w:val="24"/>
          <w:szCs w:val="24"/>
          <w:lang w:val="pt"/>
        </w:rPr>
        <w:t>01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B6322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4513FC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349140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A23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72BB7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513FC"/>
    <w:rsid w:val="004930D4"/>
    <w:rsid w:val="004E2B2B"/>
    <w:rsid w:val="00537B39"/>
    <w:rsid w:val="00547C92"/>
    <w:rsid w:val="00573892"/>
    <w:rsid w:val="00586ED8"/>
    <w:rsid w:val="005D6C77"/>
    <w:rsid w:val="005E0FF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905C6"/>
    <w:rsid w:val="007E64E7"/>
    <w:rsid w:val="00856B17"/>
    <w:rsid w:val="0089442B"/>
    <w:rsid w:val="008B5FFF"/>
    <w:rsid w:val="008C3C0D"/>
    <w:rsid w:val="008C52C9"/>
    <w:rsid w:val="009626B0"/>
    <w:rsid w:val="009B5367"/>
    <w:rsid w:val="009B6322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A238D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14172"/>
    <w:rsid w:val="00E26AF9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61</cp:revision>
  <dcterms:created xsi:type="dcterms:W3CDTF">2021-06-14T19:22:00Z</dcterms:created>
  <dcterms:modified xsi:type="dcterms:W3CDTF">2024-04-01T18:44:00Z</dcterms:modified>
</cp:coreProperties>
</file>