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VALDIR DE OLIVEIRA, 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Revisão Geral Anual aos servidores ativos, inativos e pensionistas da Câmara Municipal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