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CA8" w:rsidP="007B0CA8" w14:paraId="79889DA0" w14:textId="77777777">
      <w:pPr>
        <w:pStyle w:val="Heading3"/>
        <w:ind w:firstLine="4536"/>
        <w:rPr>
          <w:sz w:val="24"/>
          <w:szCs w:val="24"/>
        </w:rPr>
      </w:pPr>
      <w:bookmarkStart w:id="0" w:name="_Hlk98747851"/>
      <w:permStart w:id="1" w:edGrp="everyone"/>
      <w:r>
        <w:rPr>
          <w:b w:val="0"/>
          <w:sz w:val="24"/>
          <w:szCs w:val="24"/>
        </w:rPr>
        <w:t>Projeto de Lei n°___ de 02 de abril de 2024.</w:t>
      </w:r>
    </w:p>
    <w:p w:rsidR="007B0CA8" w:rsidP="007B0CA8" w14:paraId="606E9839" w14:textId="77777777">
      <w:pPr>
        <w:pStyle w:val="BodyTextIndent"/>
        <w:ind w:left="453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“Dispõe sobre a Revisão Geral Anual aos servidores ativos, inativos e pensionistas da Câmara Municipal de Sumaré e dá outras providências”.</w:t>
      </w:r>
    </w:p>
    <w:p w:rsidR="007B0CA8" w:rsidP="007B0CA8" w14:paraId="0DD2AD8F" w14:textId="77777777">
      <w:pPr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7B0CA8" w:rsidP="007B0CA8" w14:paraId="29A6C85D" w14:textId="77777777">
      <w:pPr>
        <w:ind w:firstLine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PREFEITO DO MUNICÍPIO DE SUMARÉ, </w:t>
      </w:r>
    </w:p>
    <w:p w:rsidR="007B0CA8" w:rsidP="007B0CA8" w14:paraId="7A25E63E" w14:textId="77777777">
      <w:pPr>
        <w:ind w:firstLine="1440"/>
        <w:jc w:val="both"/>
        <w:rPr>
          <w:sz w:val="24"/>
          <w:szCs w:val="24"/>
        </w:rPr>
      </w:pPr>
    </w:p>
    <w:p w:rsidR="007B0CA8" w:rsidP="007B0CA8" w14:paraId="1AFEDF06" w14:textId="77777777">
      <w:pPr>
        <w:spacing w:line="360" w:lineRule="auto"/>
        <w:ind w:firstLine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>Faço saber que a CÂMARA MUNICIPAL aprovou e eu sanciono e promulgo a seguinte Lei:</w:t>
      </w:r>
    </w:p>
    <w:p w:rsidR="007B0CA8" w:rsidP="007B0CA8" w14:paraId="31D1A79A" w14:textId="77777777">
      <w:pPr>
        <w:pStyle w:val="BodyTextIndent2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Art. 1º </w:t>
      </w:r>
      <w:r>
        <w:rPr>
          <w:rFonts w:ascii="Times New Roman" w:hAnsi="Times New Roman"/>
          <w:szCs w:val="24"/>
        </w:rPr>
        <w:t xml:space="preserve">- Fica a Câmara Municipal de Sumaré autorizada a conceder aos servidores ativos, inativos e pensionistas o reajuste de 5% (cinco por cento), sendo 4,5% (quatro vírgula cinco por cento) a título de revisão geral anual, com base no índice do IPCA do período de março de 2023 a fevereiro de 2024, e 0,5 % (zero vírgula cinco por cento), referente à recomposição de perdas inflacionárias, a serem pagos a partir de março de 2024. </w:t>
      </w:r>
    </w:p>
    <w:p w:rsidR="007B0CA8" w:rsidP="007B0CA8" w14:paraId="53178228" w14:textId="77777777">
      <w:pPr>
        <w:pStyle w:val="BodyTextIndent2"/>
        <w:ind w:firstLine="1418"/>
        <w:rPr>
          <w:rFonts w:ascii="Times New Roman" w:hAnsi="Times New Roman"/>
          <w:szCs w:val="24"/>
        </w:rPr>
      </w:pPr>
    </w:p>
    <w:p w:rsidR="007B0CA8" w:rsidP="007B0CA8" w14:paraId="47E90FBF" w14:textId="77777777">
      <w:pPr>
        <w:pStyle w:val="BodyTextIndent2"/>
        <w:ind w:firstLine="1418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Art. 2º -</w:t>
      </w:r>
      <w:r>
        <w:rPr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O índice previsto à título de revisão geral anual, com base no IPCA do período de março de 2023 a fevereiro de 2024, será aplicado sobre os valores previstos na referência “AG-01” do Anexo IV da Lei Municipal n° 6.006/2017 e suas alterações posteriores.</w:t>
      </w:r>
    </w:p>
    <w:p w:rsidR="007B0CA8" w:rsidP="007B0CA8" w14:paraId="530DFCB6" w14:textId="77777777">
      <w:pPr>
        <w:pStyle w:val="BodyTextIndent2"/>
        <w:ind w:firstLine="1418"/>
        <w:rPr>
          <w:szCs w:val="24"/>
        </w:rPr>
      </w:pPr>
    </w:p>
    <w:p w:rsidR="007B0CA8" w:rsidP="007B0CA8" w14:paraId="5AA4A24A" w14:textId="77777777">
      <w:pPr>
        <w:ind w:firstLine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- As despesas decorrentes da execução da presente lei onerarão dotações própria, suplementadas se necessário.</w:t>
      </w:r>
    </w:p>
    <w:p w:rsidR="007B0CA8" w:rsidP="007B0CA8" w14:paraId="17631558" w14:textId="77777777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- Esta Lei entra em vigor na data de sua publicação, retroagindo seus efeitos a 1º de março de 2024.</w:t>
      </w:r>
    </w:p>
    <w:p w:rsidR="007B0CA8" w:rsidP="007B0CA8" w14:paraId="4F36953A" w14:textId="77777777">
      <w:pPr>
        <w:ind w:firstLine="1418"/>
        <w:rPr>
          <w:sz w:val="24"/>
          <w:szCs w:val="24"/>
        </w:rPr>
      </w:pPr>
    </w:p>
    <w:p w:rsidR="007B0CA8" w:rsidP="007B0CA8" w14:paraId="7C07BE1D" w14:textId="77777777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Câmara Municipal de Sumaré, 02 de abril de 2024.</w:t>
      </w:r>
    </w:p>
    <w:p w:rsidR="007B0CA8" w:rsidP="007B0CA8" w14:paraId="50155BE4" w14:textId="77777777">
      <w:pPr>
        <w:spacing w:before="120" w:after="120"/>
        <w:jc w:val="both"/>
        <w:rPr>
          <w:b/>
          <w:sz w:val="24"/>
          <w:szCs w:val="24"/>
        </w:rPr>
      </w:pPr>
    </w:p>
    <w:p w:rsidR="007B0CA8" w:rsidP="007B0CA8" w14:paraId="7F1FA04A" w14:textId="77777777">
      <w:pPr>
        <w:ind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HÉLIO PEREIRA DA SILVA</w:t>
      </w:r>
    </w:p>
    <w:p w:rsidR="007B0CA8" w:rsidP="007B0CA8" w14:paraId="7B553F79" w14:textId="77777777">
      <w:pPr>
        <w:ind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7B0CA8" w:rsidP="007B0CA8" w14:paraId="5BA33ED9" w14:textId="77777777">
      <w:pPr>
        <w:ind w:right="-710"/>
        <w:jc w:val="center"/>
        <w:rPr>
          <w:b/>
          <w:sz w:val="24"/>
          <w:szCs w:val="24"/>
        </w:rPr>
      </w:pPr>
    </w:p>
    <w:p w:rsidR="007B0CA8" w:rsidP="007B0CA8" w14:paraId="20AEDF81" w14:textId="77777777">
      <w:pPr>
        <w:ind w:right="-710"/>
        <w:jc w:val="center"/>
        <w:rPr>
          <w:b/>
          <w:sz w:val="24"/>
          <w:szCs w:val="24"/>
        </w:rPr>
      </w:pPr>
    </w:p>
    <w:p w:rsidR="007B0CA8" w:rsidP="007B0CA8" w14:paraId="6FC11514" w14:textId="77777777">
      <w:pPr>
        <w:ind w:right="-710"/>
        <w:rPr>
          <w:b/>
          <w:sz w:val="24"/>
          <w:szCs w:val="24"/>
        </w:rPr>
      </w:pPr>
      <w:r>
        <w:rPr>
          <w:b/>
          <w:sz w:val="24"/>
          <w:szCs w:val="24"/>
        </w:rPr>
        <w:t>VALDIR DE OLIVEIRA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JOÃO MAIORAL</w:t>
      </w:r>
    </w:p>
    <w:p w:rsidR="007B0CA8" w:rsidP="007B0CA8" w14:paraId="5D528977" w14:textId="77777777">
      <w:pPr>
        <w:ind w:right="-7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1º Secretário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2º Secretário</w:t>
      </w:r>
    </w:p>
    <w:p w:rsidR="007B0CA8" w:rsidP="007B0CA8" w14:paraId="427074F8" w14:textId="77777777">
      <w:pPr>
        <w:jc w:val="center"/>
        <w:rPr>
          <w:b/>
          <w:sz w:val="24"/>
          <w:szCs w:val="24"/>
        </w:rPr>
      </w:pPr>
    </w:p>
    <w:p w:rsidR="007B0CA8" w:rsidP="007B0CA8" w14:paraId="27A347B2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7B0CA8" w:rsidP="007B0CA8" w14:paraId="3E022E70" w14:textId="77777777">
      <w:pPr>
        <w:rPr>
          <w:sz w:val="24"/>
          <w:szCs w:val="24"/>
        </w:rPr>
      </w:pPr>
    </w:p>
    <w:p w:rsidR="007B0CA8" w:rsidP="007B0CA8" w14:paraId="74BC500F" w14:textId="77777777">
      <w:pPr>
        <w:rPr>
          <w:sz w:val="24"/>
          <w:szCs w:val="24"/>
        </w:rPr>
      </w:pPr>
    </w:p>
    <w:p w:rsidR="007B0CA8" w:rsidP="007B0CA8" w14:paraId="77583353" w14:textId="77777777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Tenho a honra e a grata satisfação de apresentar aos nobres vereadores o Projeto de Lei que dispõe sobre a revisão geral anual aos servidores ativos, inativos e pensionistas da Câmara Municipal de Sumaré e dá outras providências.</w:t>
      </w:r>
    </w:p>
    <w:p w:rsidR="007B0CA8" w:rsidP="007B0CA8" w14:paraId="0DB5FC4E" w14:textId="77777777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projeto de lei proposto pela Mesa Diretora desta Casa, visa cumprir o estabelecido no Art. 4º da DGT da Lei Orgânica do Município de Sumaré, bem como, o previsto no art. 37, inciso X, da Constituição Federal. </w:t>
      </w:r>
    </w:p>
    <w:p w:rsidR="007B0CA8" w:rsidP="007B0CA8" w14:paraId="199CE746" w14:textId="77777777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O reajuste proposto apenas regulamenta dispositivos constitucionais.</w:t>
      </w:r>
    </w:p>
    <w:p w:rsidR="007B0CA8" w:rsidP="007B0CA8" w14:paraId="33611EFB" w14:textId="77777777">
      <w:pPr>
        <w:spacing w:before="120" w:after="120" w:line="360" w:lineRule="auto"/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Cabe observar que a recomposição não se confunde com aumento propriamente dito. O primeiro consiste no reajustamento com a finalidade de manter o equilíbrio da situação financeira, provocado pela alteração do poder pela alteração da moeda, o segundo consiste na elevação da remuneração com base em índices não proporcionais ao decréscimo do poder aquisitivo. </w:t>
      </w:r>
    </w:p>
    <w:p w:rsidR="007B0CA8" w:rsidP="007B0CA8" w14:paraId="2FEE3FA7" w14:textId="77777777">
      <w:pPr>
        <w:ind w:firstLine="2694"/>
        <w:jc w:val="both"/>
        <w:rPr>
          <w:sz w:val="24"/>
          <w:szCs w:val="24"/>
        </w:rPr>
      </w:pPr>
    </w:p>
    <w:p w:rsidR="007B0CA8" w:rsidP="007B0CA8" w14:paraId="620CB38C" w14:textId="77777777">
      <w:pPr>
        <w:ind w:firstLine="2694"/>
        <w:jc w:val="both"/>
        <w:rPr>
          <w:sz w:val="24"/>
          <w:szCs w:val="24"/>
        </w:rPr>
      </w:pPr>
      <w:r>
        <w:rPr>
          <w:sz w:val="24"/>
          <w:szCs w:val="24"/>
        </w:rPr>
        <w:t>Sala de Sessões, 02 de abril de 2024.</w:t>
      </w:r>
    </w:p>
    <w:p w:rsidR="007B0CA8" w:rsidP="007B0CA8" w14:paraId="1C50DF73" w14:textId="77777777">
      <w:pPr>
        <w:spacing w:before="120" w:after="120"/>
        <w:jc w:val="both"/>
        <w:rPr>
          <w:b/>
          <w:sz w:val="24"/>
          <w:szCs w:val="24"/>
        </w:rPr>
      </w:pPr>
    </w:p>
    <w:p w:rsidR="007B0CA8" w:rsidP="007B0CA8" w14:paraId="6598ED3B" w14:textId="77777777">
      <w:pPr>
        <w:spacing w:before="120" w:after="120"/>
        <w:jc w:val="both"/>
        <w:rPr>
          <w:b/>
          <w:sz w:val="24"/>
          <w:szCs w:val="24"/>
        </w:rPr>
      </w:pPr>
    </w:p>
    <w:p w:rsidR="007B0CA8" w:rsidP="007B0CA8" w14:paraId="36D1E1F3" w14:textId="77777777">
      <w:pPr>
        <w:spacing w:before="120" w:after="120"/>
        <w:jc w:val="both"/>
        <w:rPr>
          <w:b/>
          <w:sz w:val="24"/>
          <w:szCs w:val="24"/>
        </w:rPr>
      </w:pPr>
    </w:p>
    <w:bookmarkEnd w:id="0"/>
    <w:p w:rsidR="007B0CA8" w:rsidP="007B0CA8" w14:paraId="2CD6083C" w14:textId="77777777">
      <w:pPr>
        <w:ind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HÉLIO PEREIRA DA SILVA</w:t>
      </w:r>
    </w:p>
    <w:p w:rsidR="007B0CA8" w:rsidP="007B0CA8" w14:paraId="2A06C149" w14:textId="77777777">
      <w:pPr>
        <w:ind w:right="-7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7B0CA8" w:rsidP="007B0CA8" w14:paraId="6031DF0A" w14:textId="77777777">
      <w:pPr>
        <w:ind w:right="-710"/>
        <w:jc w:val="center"/>
        <w:rPr>
          <w:b/>
          <w:sz w:val="24"/>
          <w:szCs w:val="24"/>
        </w:rPr>
      </w:pPr>
    </w:p>
    <w:p w:rsidR="007B0CA8" w:rsidP="007B0CA8" w14:paraId="74467472" w14:textId="77777777">
      <w:pPr>
        <w:ind w:right="-710"/>
        <w:jc w:val="center"/>
        <w:rPr>
          <w:b/>
          <w:sz w:val="24"/>
          <w:szCs w:val="24"/>
        </w:rPr>
      </w:pPr>
    </w:p>
    <w:p w:rsidR="007B0CA8" w:rsidP="007B0CA8" w14:paraId="4DEE363E" w14:textId="77777777">
      <w:pPr>
        <w:ind w:right="-710"/>
        <w:jc w:val="center"/>
        <w:rPr>
          <w:b/>
          <w:sz w:val="24"/>
          <w:szCs w:val="24"/>
        </w:rPr>
      </w:pPr>
    </w:p>
    <w:p w:rsidR="007B0CA8" w:rsidP="007B0CA8" w14:paraId="46A3DA0A" w14:textId="77777777">
      <w:pPr>
        <w:ind w:right="-710"/>
        <w:rPr>
          <w:b/>
          <w:sz w:val="24"/>
          <w:szCs w:val="24"/>
        </w:rPr>
      </w:pPr>
      <w:r>
        <w:rPr>
          <w:b/>
          <w:sz w:val="24"/>
          <w:szCs w:val="24"/>
        </w:rPr>
        <w:t>VALDIR DE OLIVEIRA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JOÃO MAIORAL</w:t>
      </w:r>
    </w:p>
    <w:p w:rsidR="007B0CA8" w:rsidP="007B0CA8" w14:paraId="16F09298" w14:textId="77777777">
      <w:pPr>
        <w:ind w:right="-7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1º Secretário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2º Secretário</w:t>
      </w:r>
      <w:permEnd w:id="1"/>
    </w:p>
    <w:sectPr w:rsidSect="00715C2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1E580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402D1D74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DCFD0E5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64498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EDBD9C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15C2D"/>
    <w:rsid w:val="007B0CA8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locked/>
    <w:rsid w:val="007B0CA8"/>
    <w:pPr>
      <w:spacing w:after="0" w:line="240" w:lineRule="auto"/>
      <w:ind w:left="3969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7B0CA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BodyTextIndent2">
    <w:name w:val="Body Text Indent 2"/>
    <w:basedOn w:val="Normal"/>
    <w:link w:val="Recuodecorpodetexto2Char"/>
    <w:semiHidden/>
    <w:unhideWhenUsed/>
    <w:locked/>
    <w:rsid w:val="007B0CA8"/>
    <w:pPr>
      <w:spacing w:after="0" w:line="240" w:lineRule="auto"/>
      <w:ind w:firstLine="144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DefaultParagraphFont"/>
    <w:link w:val="BodyTextIndent2"/>
    <w:semiHidden/>
    <w:rsid w:val="007B0CA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2186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2024-04-02T13:04:00Z</dcterms:modified>
</cp:coreProperties>
</file>