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AE1053" w:rsidP="00E5397A">
      <w:pPr>
        <w:outlineLvl w:val="0"/>
        <w:rPr>
          <w:rFonts w:ascii="Bookman Old Style" w:hAnsi="Bookman Old Style"/>
          <w:b/>
          <w:color w:val="000000"/>
        </w:rPr>
      </w:pPr>
      <w:permStart w:id="1129791169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AE1053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AE1053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AE1053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68/2024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Altera o §10 do art. 36 da Lei nº 6.449, de 29 de dezembro de 2020 e o art. 13, inciso II, da Lei nº 4.982, de 20 de maio de 2010, alterado pelo art. 49 da Lei nº 6.449, de 29</w:t>
      </w:r>
      <w:r>
        <w:rPr>
          <w:rFonts w:ascii="Bookman Old Style" w:hAnsi="Bookman Old Style"/>
        </w:rPr>
        <w:t xml:space="preserve"> de dezembro de 2020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AE1053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AE1053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 de abril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AE1053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ANDRE DA </w:t>
      </w:r>
      <w:r w:rsidRPr="0029080B">
        <w:rPr>
          <w:rFonts w:ascii="Bookman Old Style" w:hAnsi="Bookman Old Style"/>
          <w:b/>
          <w:sz w:val="20"/>
          <w:szCs w:val="20"/>
        </w:rPr>
        <w:t>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E105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E105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E105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E105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E105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AE105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AE105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129791169"/>
    </w:p>
    <w:sectPr w:rsidR="00E5397A" w:rsidRPr="0029080B" w:rsidSect="006A7ED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53" w:rsidRDefault="00AE1053">
      <w:r>
        <w:separator/>
      </w:r>
    </w:p>
  </w:endnote>
  <w:endnote w:type="continuationSeparator" w:id="0">
    <w:p w:rsidR="00AE1053" w:rsidRDefault="00AE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AE1053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E1053" w:rsidP="006D1E9A">
    <w:r w:rsidRPr="006D1E9A">
      <w:t>TRAVESSA</w:t>
    </w:r>
    <w:r w:rsidRPr="006D1E9A">
      <w:t xml:space="preserve">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53" w:rsidRDefault="00AE1053">
      <w:r>
        <w:separator/>
      </w:r>
    </w:p>
  </w:footnote>
  <w:footnote w:type="continuationSeparator" w:id="0">
    <w:p w:rsidR="00AE1053" w:rsidRDefault="00AE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AE1053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286AEC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12E8D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902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ED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C8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84A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09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6D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B48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0D68C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32E3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6F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C1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070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C23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451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2D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6F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A7ED1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1053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A572-09B6-41CD-900F-EC3A1E15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2024-04-02T11:48:00Z</dcterms:modified>
</cp:coreProperties>
</file>