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revisão geral anual aos servidores públicos municipais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