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Capinação e Limpeza de Praça 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 seguinte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Noel Rosa, altura do n° 473, Parque Virgílio Viel</w:t>
      </w:r>
      <w:r w:rsidRPr="00000000">
        <w:rPr>
          <w:rFonts w:ascii="Arial" w:eastAsia="Arial" w:hAnsi="Arial" w:cs="Arial"/>
          <w:sz w:val="24"/>
          <w:szCs w:val="24"/>
          <w:rtl w:val="0"/>
        </w:rPr>
        <w:t>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</w:t>
      </w:r>
      <w:r w:rsidRPr="00000000">
        <w:rPr>
          <w:rFonts w:ascii="Arial" w:eastAsia="Arial" w:hAnsi="Arial" w:cs="Arial"/>
          <w:sz w:val="24"/>
          <w:szCs w:val="24"/>
          <w:rtl w:val="0"/>
        </w:rPr>
        <w:t>01 de abril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2024.</w:t>
      </w: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075" cy="1341120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643309" name="image1.jpg"/>
                    <pic:cNvPicPr/>
                  </pic:nvPicPr>
                  <pic:blipFill>
                    <a:blip xmlns:r="http://schemas.openxmlformats.org/officeDocument/2006/relationships" r:embed="rId4"/>
                    <a:srcRect b="16803"/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1341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/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80953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87942310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5900139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0330175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02331114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23887087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