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obrigatoriedade dos Condomínios no Município de Sumaré comunicarem às Autoridades Competentes os casos de maus-tratos a animais ocorridos nas residências pertencentes aos condomínios ou em suas áreas comuns.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