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90/2023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Modificativa ao PL nº 90/2023 - Obriga os proprietários de imóveis em situação de abandono a manterem os imóveis em boas condições para evitar a prática de atividades criminosas em tais imóveis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