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197/2023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Poder Executivo Municipal para instituir o “Vale Ração Animal - VRA” no município de Sumaré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