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realizar a interdição temporária de ruas em que haja entrada e saída de alunos das Escolas Municipai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