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224/2023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Gratuidade de Tarifa no Transporte Coletivo Municipal de Sumaré aos candidatos inscritos no Exame Nacional do Ensino Médio – ENEM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4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