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207/2022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funcionamento em horário noturno dos Centros de Educação Infantil e das Creches Conveniadas da Rede Municipal de Ensino,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