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65/2022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Nº 65/2022 - Institui no município de Sumaré o “Programa Ecoponto Solidário” que tem por finalidade disponibilizar aos munícipes os produtos que forem depositados nos pontos de entrega voluntária e ecopontos municipais.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