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0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TONINHO MINEIR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reserva de 5% (cinco por cento) das unidades de moradia dos programas habitacionais populares às mulheres vítimas de violência doméstica e familiar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