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o Programa “CAÇAMBA SOCIAL”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