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138/2023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TONINHO MINEIRO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comunicação entre os órgãos de saúde e os munícipes, garantindo um melhor acesso aos serviços oferecidos pelo sistema público de saúde, estabelecendo mecanismos que assegurem o direito dos munícipes de receberem informações sobre agendamentos de consultas, tratamentos, retirada de medicamentos e  demais serviços de forma efetiva e sem prejuízos decorrentes de falhas na comunicação e dá outras providencias.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junho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