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259/2023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Isenção do pagamento do IPTU para os contribuintes aposentados, pensionistas e beneficiários da Lei Federal nº 8.742/93, cuja renda familiar mensal seja igual ou inferior a 05 (cinco) salários mínimos proprietários de um único imóvel residencial. Alteração da Lei Municipal nº 2.244, de 13 de dezembro de 1990.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