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uso conforme e o uso não conforme de imóveis, de acordo com a Lei n° 2.831, de 26 de dezembro de 1995 (Parcelamento do Solo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