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uso conforme e o uso não conforme de imóveis, de acordo com a Lei n° 2.831, de 26 de dezembro de 1995 (Parcelamento do Solo)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