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5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responsabilidade pela coleta, transporte e disposição final ambientalmente adequada dos resíduos sólidos produzidos pelos grandes geradores, na forma que especifica,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