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assistência técnica pública e gratuita para projeto e construção de habitação de interesse social para as famílias de baixa renda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