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101/2021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HÉLIO SILVA, ANDRE DA FARMÁCIA, JOEL CARDOSO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obrigatoriedade das empresas Transporte Público Coletivo garantir medidas para o enfrentamento do COVID19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abril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