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101/2021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das empresas Transporte Público Coletivo garantir medidas para o enfrentamento do COVID19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