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2 ao Projeto de Lei Nº 23/2021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Da nova redação ao Artigo 5º do PROJETO DE LEI N° 23 DE 05 DE JANEIRO DE 2021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agosto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