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alterações da Lei Municipal 4.530, de 20 de dezembro de 2007, que autoriza o Poder Executivo Municipal a Instituir o Programa Pró-Educação Básica PROEB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