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17/2021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WILLIAN SOUZA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Institui a Parada da Diversidade de Sumaré no Calendário Oficial de Eventos do Município de Sumaré e dá outras providências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