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14/2021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obrigatoriedade e medidas voltadas à prevenção do Sistema de Transporte Público Coletivo do Município de Sumaré durante a pandemia Covid-19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