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8/2021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Altera dispositivo da Lei Municipal n°4610/2008 que dispõe sobre a ampliação da licença maternidade e paternidade dos servidores públicos municipais do Município de Sumaré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