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11/2023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Modificativa ao PL 11/2023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