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Concede Título de Cidadão Sumareense ao Padre César Divino de Souza.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